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76" w:rsidRPr="007D4776" w:rsidRDefault="007D4776" w:rsidP="007D4776">
      <w:pPr>
        <w:jc w:val="center"/>
        <w:rPr>
          <w:sz w:val="32"/>
          <w:szCs w:val="32"/>
        </w:rPr>
      </w:pPr>
      <w:r>
        <w:rPr>
          <w:b/>
          <w:sz w:val="32"/>
          <w:szCs w:val="32"/>
          <w:u w:val="single"/>
        </w:rPr>
        <w:t>TIMOTHY BROCK</w:t>
      </w:r>
    </w:p>
    <w:p w:rsidR="007D4776" w:rsidRDefault="007D4776" w:rsidP="007D4776"/>
    <w:p w:rsidR="007D4776" w:rsidRPr="007D4776" w:rsidRDefault="007D4776" w:rsidP="007D4776"/>
    <w:p w:rsidR="007D4776" w:rsidRPr="007D4776" w:rsidRDefault="007D4776" w:rsidP="007D4776">
      <w:pPr>
        <w:ind w:firstLine="708"/>
        <w:jc w:val="both"/>
      </w:pPr>
      <w:r>
        <w:rPr>
          <w:noProof/>
          <w:lang w:eastAsia="fr-FR"/>
        </w:rPr>
        <w:drawing>
          <wp:anchor distT="0" distB="0" distL="114300" distR="114300" simplePos="0" relativeHeight="251658240" behindDoc="0" locked="0" layoutInCell="1" allowOverlap="1">
            <wp:simplePos x="0" y="0"/>
            <wp:positionH relativeFrom="margin">
              <wp:align>right</wp:align>
            </wp:positionH>
            <wp:positionV relativeFrom="paragraph">
              <wp:posOffset>67310</wp:posOffset>
            </wp:positionV>
            <wp:extent cx="3645215" cy="2520000"/>
            <wp:effectExtent l="0" t="0" r="0" b="0"/>
            <wp:wrapThrough wrapText="bothSides">
              <wp:wrapPolygon edited="0">
                <wp:start x="0" y="0"/>
                <wp:lineTo x="0" y="21393"/>
                <wp:lineTo x="21449" y="21393"/>
                <wp:lineTo x="21449" y="0"/>
                <wp:lineTo x="0" y="0"/>
              </wp:wrapPolygon>
            </wp:wrapThrough>
            <wp:docPr id="1" name="Image 1" descr="http://www.timothybrock.com/joomla/images/Images/Tab_Scor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mothybrock.com/joomla/images/Images/Tab_Score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5215"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776">
        <w:t xml:space="preserve">Timothy </w:t>
      </w:r>
      <w:proofErr w:type="spellStart"/>
      <w:r w:rsidRPr="007D4776">
        <w:t>Brock</w:t>
      </w:r>
      <w:proofErr w:type="spellEnd"/>
      <w:r w:rsidR="00A5187A">
        <w:t>, né en 1963 aux Etats-Unis,</w:t>
      </w:r>
      <w:r w:rsidRPr="007D4776">
        <w:t xml:space="preserve"> est un chef d'orchestre et compositeur actif qui se spécialise dans les œuvres de concert du début du XXe siècle et les représentations en direct de films muets. Et en tant que </w:t>
      </w:r>
      <w:r w:rsidR="00A5187A">
        <w:t>spécialiste</w:t>
      </w:r>
      <w:r w:rsidRPr="007D4776">
        <w:t xml:space="preserve"> des pratiques d'interprétation orchestrale des années 20 et 30, il a été engagé pour diriger certains des orchestres les plus célèbres du monde, tant dans le répertoire de concerts que dans la musique de film d'époque.</w:t>
      </w:r>
      <w:r>
        <w:t xml:space="preserve"> </w:t>
      </w:r>
    </w:p>
    <w:p w:rsidR="007D4776" w:rsidRDefault="007D4776" w:rsidP="007D4776">
      <w:pPr>
        <w:jc w:val="both"/>
      </w:pPr>
    </w:p>
    <w:p w:rsidR="007D4776" w:rsidRPr="007D4776" w:rsidRDefault="007D4776" w:rsidP="007D4776">
      <w:pPr>
        <w:ind w:firstLine="708"/>
        <w:jc w:val="both"/>
      </w:pPr>
      <w:r w:rsidRPr="007D4776">
        <w:t xml:space="preserve">Considéré comme l’un des plus grands spécialistes de la musique de film muet, ses contributions les plus remarquables dans ce domaine sont ses restaurations et ses éditions publiées de l’unique partition de </w:t>
      </w:r>
      <w:proofErr w:type="spellStart"/>
      <w:r w:rsidRPr="007D4776">
        <w:t>Dmitri</w:t>
      </w:r>
      <w:proofErr w:type="spellEnd"/>
      <w:r w:rsidRPr="007D4776">
        <w:t xml:space="preserve"> </w:t>
      </w:r>
      <w:proofErr w:type="spellStart"/>
      <w:r w:rsidRPr="007D4776">
        <w:t>Chostakovich</w:t>
      </w:r>
      <w:proofErr w:type="spellEnd"/>
      <w:r w:rsidRPr="007D4776">
        <w:t>, </w:t>
      </w:r>
      <w:r w:rsidRPr="005D7140">
        <w:rPr>
          <w:i/>
        </w:rPr>
        <w:t>New Babylon</w:t>
      </w:r>
      <w:r w:rsidRPr="007D4776">
        <w:t xml:space="preserve"> (1929), l’épopée italienne de </w:t>
      </w:r>
      <w:proofErr w:type="spellStart"/>
      <w:r w:rsidRPr="007D4776">
        <w:t>Manilo</w:t>
      </w:r>
      <w:proofErr w:type="spellEnd"/>
      <w:r w:rsidRPr="007D4776">
        <w:t xml:space="preserve"> </w:t>
      </w:r>
      <w:proofErr w:type="spellStart"/>
      <w:r w:rsidRPr="007D4776">
        <w:t>Mazza</w:t>
      </w:r>
      <w:proofErr w:type="spellEnd"/>
      <w:r w:rsidRPr="007D4776">
        <w:t>, </w:t>
      </w:r>
      <w:proofErr w:type="spellStart"/>
      <w:r w:rsidRPr="005D7140">
        <w:rPr>
          <w:i/>
        </w:rPr>
        <w:t>Cabiria</w:t>
      </w:r>
      <w:proofErr w:type="spellEnd"/>
      <w:r w:rsidR="005D7140">
        <w:t xml:space="preserve"> </w:t>
      </w:r>
      <w:r w:rsidRPr="007D4776">
        <w:t>(1913), La partition dadaïste d'Erik Satie, </w:t>
      </w:r>
      <w:r w:rsidRPr="005D7140">
        <w:rPr>
          <w:i/>
        </w:rPr>
        <w:t>Entr'acte</w:t>
      </w:r>
      <w:r w:rsidRPr="007D4776">
        <w:t xml:space="preserve"> (1924) et la célèbre partition de George </w:t>
      </w:r>
      <w:proofErr w:type="spellStart"/>
      <w:r w:rsidRPr="007D4776">
        <w:t>Antheil</w:t>
      </w:r>
      <w:proofErr w:type="spellEnd"/>
      <w:r w:rsidRPr="007D4776">
        <w:t xml:space="preserve"> pour </w:t>
      </w:r>
      <w:r w:rsidRPr="005D7140">
        <w:rPr>
          <w:i/>
        </w:rPr>
        <w:t>Ballet mécanique</w:t>
      </w:r>
      <w:r w:rsidRPr="007D4776">
        <w:t> (1924). Parmi les autres restaurations de</w:t>
      </w:r>
      <w:r w:rsidR="005D7140">
        <w:t xml:space="preserve"> partitions de film figurent l'</w:t>
      </w:r>
      <w:r w:rsidRPr="005D7140">
        <w:rPr>
          <w:i/>
        </w:rPr>
        <w:t>Opus I</w:t>
      </w:r>
      <w:r w:rsidRPr="005D7140">
        <w:t> </w:t>
      </w:r>
      <w:r w:rsidRPr="007D4776">
        <w:t xml:space="preserve">(1920) de Max </w:t>
      </w:r>
      <w:proofErr w:type="spellStart"/>
      <w:r w:rsidRPr="007D4776">
        <w:t>Butting</w:t>
      </w:r>
      <w:proofErr w:type="spellEnd"/>
      <w:r w:rsidRPr="007D4776">
        <w:t>, </w:t>
      </w:r>
      <w:r w:rsidRPr="005D7140">
        <w:rPr>
          <w:i/>
        </w:rPr>
        <w:t>L'Assassinat du duc de Guise</w:t>
      </w:r>
      <w:r w:rsidRPr="007D4776">
        <w:t xml:space="preserve"> de Camille Saint-Saëns (1908) et </w:t>
      </w:r>
      <w:proofErr w:type="spellStart"/>
      <w:r w:rsidRPr="005D7140">
        <w:rPr>
          <w:i/>
        </w:rPr>
        <w:t>Sinfonia</w:t>
      </w:r>
      <w:proofErr w:type="spellEnd"/>
      <w:r w:rsidRPr="005D7140">
        <w:rPr>
          <w:i/>
        </w:rPr>
        <w:t xml:space="preserve"> </w:t>
      </w:r>
      <w:proofErr w:type="spellStart"/>
      <w:r w:rsidRPr="005D7140">
        <w:rPr>
          <w:i/>
        </w:rPr>
        <w:t>del</w:t>
      </w:r>
      <w:proofErr w:type="spellEnd"/>
      <w:r w:rsidRPr="005D7140">
        <w:rPr>
          <w:i/>
        </w:rPr>
        <w:t xml:space="preserve"> </w:t>
      </w:r>
      <w:proofErr w:type="spellStart"/>
      <w:r w:rsidRPr="005D7140">
        <w:rPr>
          <w:i/>
        </w:rPr>
        <w:t>fuoco</w:t>
      </w:r>
      <w:proofErr w:type="spellEnd"/>
      <w:r w:rsidRPr="007D4776">
        <w:t> (1914) d'</w:t>
      </w:r>
      <w:proofErr w:type="spellStart"/>
      <w:r w:rsidRPr="007D4776">
        <w:t>Ildebrando</w:t>
      </w:r>
      <w:proofErr w:type="spellEnd"/>
      <w:r w:rsidRPr="007D4776">
        <w:t xml:space="preserve"> Pizzetti.</w:t>
      </w:r>
    </w:p>
    <w:p w:rsidR="007D4776" w:rsidRDefault="007D4776" w:rsidP="007D4776">
      <w:pPr>
        <w:jc w:val="both"/>
      </w:pPr>
    </w:p>
    <w:p w:rsidR="007D4776" w:rsidRPr="007D4776" w:rsidRDefault="007D4776" w:rsidP="007D4776">
      <w:pPr>
        <w:ind w:firstLine="708"/>
        <w:jc w:val="both"/>
      </w:pPr>
      <w:r w:rsidRPr="007D4776">
        <w:t>Son travail sur les partitions de Charles Chaplin a commencé en 1998 lorsque le domaine de Chaplin lui a demandé de restaure</w:t>
      </w:r>
      <w:r w:rsidR="005D7140">
        <w:t xml:space="preserve">r l'illustre partition de </w:t>
      </w:r>
      <w:r w:rsidRPr="005D7140">
        <w:rPr>
          <w:i/>
        </w:rPr>
        <w:t>Modern Times</w:t>
      </w:r>
      <w:r w:rsidRPr="007D4776">
        <w:t>. Il a depuis restauré 12 longs métrages silencieux et de courtes partitions de Chaplin jusqu'à la fin des travaux en 2012. Ces partitions incluent </w:t>
      </w:r>
      <w:r w:rsidRPr="005D7140">
        <w:rPr>
          <w:i/>
        </w:rPr>
        <w:t>City Lights</w:t>
      </w:r>
      <w:r w:rsidR="005D7140">
        <w:t> (</w:t>
      </w:r>
      <w:r w:rsidRPr="007D4776">
        <w:t>1931), </w:t>
      </w:r>
      <w:r w:rsidRPr="005D7140">
        <w:rPr>
          <w:i/>
        </w:rPr>
        <w:t>La ruée vers l'or</w:t>
      </w:r>
      <w:r w:rsidRPr="007D4776">
        <w:t> (1924) et </w:t>
      </w:r>
      <w:r w:rsidRPr="005D7140">
        <w:rPr>
          <w:i/>
        </w:rPr>
        <w:t>Le cirque</w:t>
      </w:r>
      <w:r w:rsidRPr="007D4776">
        <w:t xml:space="preserve"> (1928). En 2004, </w:t>
      </w:r>
      <w:proofErr w:type="spellStart"/>
      <w:r w:rsidRPr="007D4776">
        <w:t>Brock</w:t>
      </w:r>
      <w:proofErr w:type="spellEnd"/>
      <w:r w:rsidRPr="007D4776">
        <w:t xml:space="preserve"> a également transcrit minutieusement environ 13 heures de compositions inédites de Chaplin à partir d'un enregistrement récemment découvert sur acétate de Chaplin au piano. Cela aboutit à la création d'une nouvelle partition pour le long métrage de fiction de Chaplin, </w:t>
      </w:r>
      <w:r w:rsidRPr="005D7140">
        <w:rPr>
          <w:i/>
        </w:rPr>
        <w:t>Une femme de Paris</w:t>
      </w:r>
      <w:r w:rsidRPr="007D4776">
        <w:t xml:space="preserve"> (1923), œuvre que </w:t>
      </w:r>
      <w:proofErr w:type="spellStart"/>
      <w:r w:rsidRPr="007D4776">
        <w:t>Brock</w:t>
      </w:r>
      <w:proofErr w:type="spellEnd"/>
      <w:r w:rsidRPr="007D4776">
        <w:t xml:space="preserve"> a dirigée à plusieurs reprises, y compris au Cinéma </w:t>
      </w:r>
      <w:proofErr w:type="spellStart"/>
      <w:r w:rsidRPr="007D4776">
        <w:t>Ritrovato</w:t>
      </w:r>
      <w:proofErr w:type="spellEnd"/>
      <w:r w:rsidRPr="007D4776">
        <w:t> 2005 à Bologne, au</w:t>
      </w:r>
      <w:r w:rsidR="005D7140">
        <w:t xml:space="preserve"> Kino-Babylon de Berlin en 2011</w:t>
      </w:r>
      <w:r w:rsidRPr="007D4776">
        <w:t xml:space="preserve">, ainsi qu’un enregistrement réalisé avec l’orchestre </w:t>
      </w:r>
      <w:proofErr w:type="spellStart"/>
      <w:r w:rsidRPr="007D4776">
        <w:t>Citta</w:t>
      </w:r>
      <w:proofErr w:type="spellEnd"/>
      <w:r w:rsidRPr="007D4776">
        <w:t xml:space="preserve"> </w:t>
      </w:r>
      <w:proofErr w:type="spellStart"/>
      <w:r w:rsidRPr="007D4776">
        <w:t>Aperta</w:t>
      </w:r>
      <w:proofErr w:type="spellEnd"/>
      <w:r w:rsidRPr="007D4776">
        <w:t xml:space="preserve"> à Rome et à Londres, avec lequel il a également dirigé un enregistrement complet de </w:t>
      </w:r>
      <w:r w:rsidRPr="005D7140">
        <w:rPr>
          <w:i/>
        </w:rPr>
        <w:t>The Gold Rush</w:t>
      </w:r>
      <w:r w:rsidRPr="007D4776">
        <w:t> en 2012.</w:t>
      </w:r>
    </w:p>
    <w:p w:rsidR="007D4776" w:rsidRDefault="007D4776" w:rsidP="007D4776">
      <w:pPr>
        <w:jc w:val="both"/>
      </w:pPr>
    </w:p>
    <w:p w:rsidR="007D4776" w:rsidRPr="007D4776" w:rsidRDefault="007D4776" w:rsidP="007D4776">
      <w:pPr>
        <w:ind w:firstLine="708"/>
        <w:jc w:val="both"/>
      </w:pPr>
      <w:r w:rsidRPr="007D4776">
        <w:t xml:space="preserve">Timothy </w:t>
      </w:r>
      <w:proofErr w:type="spellStart"/>
      <w:r w:rsidRPr="007D4776">
        <w:t>Brock</w:t>
      </w:r>
      <w:proofErr w:type="spellEnd"/>
      <w:r w:rsidRPr="007D4776">
        <w:t xml:space="preserve"> était également une figure pionnière dans le domaine de ce qui est maintenant connu sous le nom de </w:t>
      </w:r>
      <w:proofErr w:type="spellStart"/>
      <w:r w:rsidRPr="007D4776">
        <w:t>Entartete</w:t>
      </w:r>
      <w:proofErr w:type="spellEnd"/>
      <w:r w:rsidRPr="007D4776">
        <w:t xml:space="preserve"> </w:t>
      </w:r>
      <w:proofErr w:type="spellStart"/>
      <w:r w:rsidRPr="007D4776">
        <w:t>Musik</w:t>
      </w:r>
      <w:proofErr w:type="spellEnd"/>
      <w:r w:rsidRPr="007D4776">
        <w:t>, musique de compositeurs interdite par le Troisième Reich, pour laquelle il a reçu quelques-uns de ses plus grands éloges. Entre 1989 et 2000, il donne aux premières nord-américaines la </w:t>
      </w:r>
      <w:r w:rsidR="004A2FE3" w:rsidRPr="004A2FE3">
        <w:rPr>
          <w:i/>
        </w:rPr>
        <w:t>Symphonie n°2</w:t>
      </w:r>
      <w:r w:rsidR="004A2FE3">
        <w:t xml:space="preserve"> d’Erwin </w:t>
      </w:r>
      <w:proofErr w:type="spellStart"/>
      <w:r w:rsidR="004A2FE3">
        <w:t>Schulhoff</w:t>
      </w:r>
      <w:proofErr w:type="spellEnd"/>
      <w:r w:rsidRPr="007D4776">
        <w:t>, </w:t>
      </w:r>
      <w:proofErr w:type="spellStart"/>
      <w:r w:rsidRPr="004A2FE3">
        <w:rPr>
          <w:i/>
        </w:rPr>
        <w:t>Kleine</w:t>
      </w:r>
      <w:proofErr w:type="spellEnd"/>
      <w:r w:rsidRPr="004A2FE3">
        <w:rPr>
          <w:i/>
        </w:rPr>
        <w:t xml:space="preserve"> </w:t>
      </w:r>
      <w:proofErr w:type="spellStart"/>
      <w:r w:rsidRPr="004A2FE3">
        <w:rPr>
          <w:i/>
        </w:rPr>
        <w:t>Sinfonie</w:t>
      </w:r>
      <w:proofErr w:type="spellEnd"/>
      <w:r w:rsidRPr="007D4776">
        <w:t>, </w:t>
      </w:r>
      <w:proofErr w:type="spellStart"/>
      <w:r w:rsidRPr="004A2FE3">
        <w:rPr>
          <w:i/>
        </w:rPr>
        <w:t>Niemandslied</w:t>
      </w:r>
      <w:proofErr w:type="spellEnd"/>
      <w:r w:rsidRPr="007D4776">
        <w:t xml:space="preserve"> et </w:t>
      </w:r>
      <w:proofErr w:type="spellStart"/>
      <w:r w:rsidRPr="004A2FE3">
        <w:rPr>
          <w:i/>
        </w:rPr>
        <w:t>Kuhle</w:t>
      </w:r>
      <w:proofErr w:type="spellEnd"/>
      <w:r w:rsidRPr="004A2FE3">
        <w:rPr>
          <w:i/>
        </w:rPr>
        <w:t xml:space="preserve"> </w:t>
      </w:r>
      <w:proofErr w:type="spellStart"/>
      <w:r w:rsidRPr="004A2FE3">
        <w:rPr>
          <w:i/>
        </w:rPr>
        <w:t>Wampe</w:t>
      </w:r>
      <w:proofErr w:type="spellEnd"/>
      <w:r w:rsidRPr="007D4776">
        <w:t xml:space="preserve"> de </w:t>
      </w:r>
      <w:proofErr w:type="spellStart"/>
      <w:r w:rsidRPr="007D4776">
        <w:t>Hanns</w:t>
      </w:r>
      <w:proofErr w:type="spellEnd"/>
      <w:r w:rsidRPr="007D4776">
        <w:t xml:space="preserve"> Eisler, ainsi que l'une des toutes premières représentations de l'opéra poignant de Viktor Ullmann, </w:t>
      </w:r>
      <w:r w:rsidRPr="005D7140">
        <w:rPr>
          <w:i/>
        </w:rPr>
        <w:t xml:space="preserve">Der Kaiser </w:t>
      </w:r>
      <w:proofErr w:type="spellStart"/>
      <w:r w:rsidRPr="005D7140">
        <w:rPr>
          <w:i/>
        </w:rPr>
        <w:t>von</w:t>
      </w:r>
      <w:proofErr w:type="spellEnd"/>
      <w:r w:rsidRPr="005D7140">
        <w:rPr>
          <w:i/>
        </w:rPr>
        <w:t xml:space="preserve"> </w:t>
      </w:r>
      <w:proofErr w:type="gramStart"/>
      <w:r w:rsidRPr="005D7140">
        <w:rPr>
          <w:i/>
        </w:rPr>
        <w:t>Atlantis</w:t>
      </w:r>
      <w:r w:rsidRPr="007D4776">
        <w:t> ,</w:t>
      </w:r>
      <w:proofErr w:type="gramEnd"/>
      <w:r w:rsidRPr="007D4776">
        <w:t xml:space="preserve"> écrit dans le ghetto de </w:t>
      </w:r>
      <w:proofErr w:type="spellStart"/>
      <w:r w:rsidRPr="007D4776">
        <w:t>Terezin</w:t>
      </w:r>
      <w:proofErr w:type="spellEnd"/>
      <w:r w:rsidRPr="007D4776">
        <w:t xml:space="preserve"> en 1944. Les œuvres</w:t>
      </w:r>
      <w:r w:rsidR="00C3225F">
        <w:t xml:space="preserve"> d'Erwin </w:t>
      </w:r>
      <w:proofErr w:type="spellStart"/>
      <w:r w:rsidR="00C3225F">
        <w:t>Schulhoff</w:t>
      </w:r>
      <w:proofErr w:type="spellEnd"/>
      <w:r w:rsidR="00C3225F">
        <w:t xml:space="preserve"> (1894-1942)</w:t>
      </w:r>
      <w:r w:rsidRPr="007D4776">
        <w:t xml:space="preserve">, Franz </w:t>
      </w:r>
      <w:proofErr w:type="spellStart"/>
      <w:r w:rsidRPr="007D4776">
        <w:t>Schreker</w:t>
      </w:r>
      <w:proofErr w:type="spellEnd"/>
      <w:r w:rsidRPr="007D4776">
        <w:t xml:space="preserve"> (1878-1934), Alexander </w:t>
      </w:r>
      <w:proofErr w:type="spellStart"/>
      <w:r w:rsidRPr="007D4776">
        <w:t>von</w:t>
      </w:r>
      <w:proofErr w:type="spellEnd"/>
      <w:r w:rsidRPr="007D4776">
        <w:t xml:space="preserve"> Zemlinsky (1871-1942), Hans </w:t>
      </w:r>
      <w:proofErr w:type="spellStart"/>
      <w:r w:rsidRPr="007D4776">
        <w:t>Krása</w:t>
      </w:r>
      <w:proofErr w:type="spellEnd"/>
      <w:r w:rsidRPr="007D4776">
        <w:t xml:space="preserve"> (1899-1944), </w:t>
      </w:r>
      <w:proofErr w:type="spellStart"/>
      <w:r w:rsidRPr="007D4776">
        <w:t>Gideon</w:t>
      </w:r>
      <w:proofErr w:type="spellEnd"/>
      <w:r w:rsidRPr="007D4776">
        <w:t xml:space="preserve"> Klein (1919-1944) et Pavel Haas (1899-1944) figurèrent en bonne place dans ces séries.</w:t>
      </w:r>
    </w:p>
    <w:p w:rsidR="007D4776" w:rsidRDefault="007D4776" w:rsidP="007D4776">
      <w:pPr>
        <w:jc w:val="both"/>
      </w:pPr>
    </w:p>
    <w:p w:rsidR="007D4776" w:rsidRPr="007D4776" w:rsidRDefault="00A5187A" w:rsidP="007D4776">
      <w:pPr>
        <w:ind w:firstLine="708"/>
        <w:jc w:val="both"/>
      </w:pPr>
      <w:r w:rsidRPr="007D4776">
        <w:t xml:space="preserve"> </w:t>
      </w:r>
      <w:r w:rsidR="007D4776" w:rsidRPr="007D4776">
        <w:t>En tant que compositeur, il a écrit environ 60 œuvres pour la scène de concert et le film muet.</w:t>
      </w:r>
    </w:p>
    <w:p w:rsidR="007D4776" w:rsidRPr="007D4776" w:rsidRDefault="007D4776" w:rsidP="007D4776">
      <w:pPr>
        <w:jc w:val="both"/>
      </w:pPr>
      <w:r w:rsidRPr="007D4776">
        <w:t>Ses œuvres de concert incluent trois symphonies, trois concertos, une cantate, deux opéras et un certain nombre de pièces orchestrales individuelles.</w:t>
      </w:r>
      <w:r w:rsidR="005D7140">
        <w:t xml:space="preserve"> </w:t>
      </w:r>
      <w:r w:rsidRPr="007D4776">
        <w:t>En 1995, il reçut une bourse de composition de la Washington State Arts Commission, au cours de laquelle il composa son premier opéra </w:t>
      </w:r>
      <w:r w:rsidRPr="005D7140">
        <w:rPr>
          <w:i/>
        </w:rPr>
        <w:t>Billy</w:t>
      </w:r>
      <w:r w:rsidRPr="007D4776">
        <w:t xml:space="preserve"> (1995, livret de Bryan Willis), </w:t>
      </w:r>
      <w:r w:rsidRPr="005D7140">
        <w:rPr>
          <w:i/>
        </w:rPr>
        <w:t>Le Divertimento</w:t>
      </w:r>
      <w:r w:rsidR="005D7140" w:rsidRPr="005D7140">
        <w:rPr>
          <w:i/>
        </w:rPr>
        <w:t xml:space="preserve"> </w:t>
      </w:r>
      <w:r w:rsidRPr="005D7140">
        <w:rPr>
          <w:i/>
        </w:rPr>
        <w:t>: cinq cartes postales pour orchestre</w:t>
      </w:r>
      <w:r w:rsidRPr="007D4776">
        <w:t xml:space="preserve"> et son second </w:t>
      </w:r>
      <w:r w:rsidRPr="007D4776">
        <w:lastRenderedPageBreak/>
        <w:t>opéra, </w:t>
      </w:r>
      <w:proofErr w:type="spellStart"/>
      <w:r w:rsidRPr="005D7140">
        <w:rPr>
          <w:i/>
        </w:rPr>
        <w:t>Mudhoney</w:t>
      </w:r>
      <w:proofErr w:type="spellEnd"/>
      <w:r w:rsidRPr="007D4776">
        <w:t xml:space="preserve"> (1998, adaptation du scénario original Friday Locke du compositeur et Bryan Willis). En 1999, il a été chargé de composer un cycle de chansons orchestrales pour la célèbre soprano </w:t>
      </w:r>
      <w:proofErr w:type="spellStart"/>
      <w:r w:rsidRPr="007D4776">
        <w:t>Cyndia</w:t>
      </w:r>
      <w:proofErr w:type="spellEnd"/>
      <w:r w:rsidRPr="007D4776">
        <w:t xml:space="preserve"> </w:t>
      </w:r>
      <w:proofErr w:type="spellStart"/>
      <w:r w:rsidRPr="007D4776">
        <w:t>Sieden</w:t>
      </w:r>
      <w:proofErr w:type="spellEnd"/>
      <w:r w:rsidRPr="007D4776">
        <w:t>, qui a donné la création de </w:t>
      </w:r>
      <w:r w:rsidRPr="005D7140">
        <w:rPr>
          <w:i/>
        </w:rPr>
        <w:t xml:space="preserve">The </w:t>
      </w:r>
      <w:proofErr w:type="spellStart"/>
      <w:r w:rsidRPr="005D7140">
        <w:rPr>
          <w:i/>
        </w:rPr>
        <w:t>Funeral</w:t>
      </w:r>
      <w:proofErr w:type="spellEnd"/>
      <w:r w:rsidRPr="005D7140">
        <w:rPr>
          <w:i/>
        </w:rPr>
        <w:t xml:space="preserve"> of </w:t>
      </w:r>
      <w:proofErr w:type="spellStart"/>
      <w:r w:rsidRPr="005D7140">
        <w:rPr>
          <w:i/>
        </w:rPr>
        <w:t>Youth</w:t>
      </w:r>
      <w:proofErr w:type="spellEnd"/>
      <w:r w:rsidRPr="005D7140">
        <w:rPr>
          <w:i/>
        </w:rPr>
        <w:t xml:space="preserve"> de </w:t>
      </w:r>
      <w:proofErr w:type="spellStart"/>
      <w:r w:rsidRPr="005D7140">
        <w:rPr>
          <w:i/>
        </w:rPr>
        <w:t>Brock</w:t>
      </w:r>
      <w:proofErr w:type="spellEnd"/>
      <w:r w:rsidRPr="007D4776">
        <w:t xml:space="preserve">, quatre décors orchestraux à quatre poèmes du poète anglais Rupert Brook. Il compose actuellement un nouveau </w:t>
      </w:r>
      <w:r w:rsidRPr="005D7140">
        <w:rPr>
          <w:i/>
        </w:rPr>
        <w:t>concerto pour violon</w:t>
      </w:r>
      <w:r w:rsidRPr="007D4776">
        <w:t xml:space="preserve"> pour Stephen Bryant (orchestre symphonique de la BBC), dont la création est prévue pour 2016-17.</w:t>
      </w:r>
    </w:p>
    <w:p w:rsidR="007D4776" w:rsidRDefault="007D4776" w:rsidP="007D4776">
      <w:pPr>
        <w:jc w:val="both"/>
      </w:pPr>
    </w:p>
    <w:p w:rsidR="007D4776" w:rsidRPr="007D4776" w:rsidRDefault="007D4776" w:rsidP="007D4776">
      <w:pPr>
        <w:ind w:firstLine="708"/>
        <w:jc w:val="both"/>
      </w:pPr>
      <w:r w:rsidRPr="007D4776">
        <w:t>Il a écrit 27 partitions originales pour</w:t>
      </w:r>
      <w:r w:rsidR="00B34E04">
        <w:t xml:space="preserve"> le film muet en près de 30 ans, notamment</w:t>
      </w:r>
      <w:r w:rsidR="005D7140">
        <w:t xml:space="preserve"> </w:t>
      </w:r>
      <w:r w:rsidR="00B34E04">
        <w:rPr>
          <w:i/>
        </w:rPr>
        <w:t xml:space="preserve">Miss </w:t>
      </w:r>
      <w:r w:rsidR="00B34E04" w:rsidRPr="00B34E04">
        <w:rPr>
          <w:i/>
        </w:rPr>
        <w:t>Europe</w:t>
      </w:r>
      <w:r w:rsidR="00B34E04">
        <w:t xml:space="preserve"> (Orchestre National de Lyon), </w:t>
      </w:r>
      <w:proofErr w:type="spellStart"/>
      <w:r w:rsidR="00B34E04">
        <w:rPr>
          <w:i/>
        </w:rPr>
        <w:t>Steamboat</w:t>
      </w:r>
      <w:proofErr w:type="spellEnd"/>
      <w:r w:rsidR="00B34E04">
        <w:rPr>
          <w:i/>
        </w:rPr>
        <w:t xml:space="preserve"> </w:t>
      </w:r>
      <w:r w:rsidRPr="00B34E04">
        <w:rPr>
          <w:i/>
        </w:rPr>
        <w:t>Bill, Jr.</w:t>
      </w:r>
      <w:r w:rsidR="00B34E04">
        <w:t xml:space="preserve"> (Berner </w:t>
      </w:r>
      <w:proofErr w:type="spellStart"/>
      <w:r w:rsidR="00B34E04">
        <w:t>Symphonie</w:t>
      </w:r>
      <w:r w:rsidRPr="007D4776">
        <w:t>Orchester</w:t>
      </w:r>
      <w:proofErr w:type="spellEnd"/>
      <w:r w:rsidRPr="007D4776">
        <w:t>), </w:t>
      </w:r>
      <w:proofErr w:type="spellStart"/>
      <w:r w:rsidRPr="00B34E04">
        <w:rPr>
          <w:i/>
        </w:rPr>
        <w:t>Sunrise</w:t>
      </w:r>
      <w:proofErr w:type="spellEnd"/>
      <w:r w:rsidRPr="007D4776">
        <w:t> (20th Century Fox), </w:t>
      </w:r>
      <w:r w:rsidRPr="00B34E04">
        <w:rPr>
          <w:i/>
        </w:rPr>
        <w:t>Le Caméraman</w:t>
      </w:r>
      <w:r w:rsidRPr="007D4776">
        <w:t xml:space="preserve"> (Los Angeles </w:t>
      </w:r>
      <w:proofErr w:type="spellStart"/>
      <w:r w:rsidRPr="007D4776">
        <w:t>Chamber</w:t>
      </w:r>
      <w:proofErr w:type="spellEnd"/>
      <w:r w:rsidRPr="007D4776">
        <w:t xml:space="preserve"> Orchestra), </w:t>
      </w:r>
      <w:r w:rsidRPr="00B34E04">
        <w:rPr>
          <w:i/>
        </w:rPr>
        <w:t>Burlesque on Carmen</w:t>
      </w:r>
      <w:r w:rsidRPr="007D4776">
        <w:t> (</w:t>
      </w:r>
      <w:proofErr w:type="spellStart"/>
      <w:r w:rsidRPr="007D4776">
        <w:t>Teatro</w:t>
      </w:r>
      <w:proofErr w:type="spellEnd"/>
      <w:r w:rsidRPr="007D4776">
        <w:t xml:space="preserve"> Zarzuela, Madrid) et </w:t>
      </w:r>
      <w:r w:rsidRPr="00B34E04">
        <w:rPr>
          <w:i/>
        </w:rPr>
        <w:t xml:space="preserve">Le cabinet du Dr. </w:t>
      </w:r>
      <w:proofErr w:type="spellStart"/>
      <w:r w:rsidRPr="00B34E04">
        <w:rPr>
          <w:i/>
        </w:rPr>
        <w:t>Caligari</w:t>
      </w:r>
      <w:proofErr w:type="spellEnd"/>
      <w:r w:rsidRPr="007D4776">
        <w:t xml:space="preserve"> (Brussels </w:t>
      </w:r>
      <w:proofErr w:type="spellStart"/>
      <w:r w:rsidRPr="007D4776">
        <w:t>Philharmonic</w:t>
      </w:r>
      <w:proofErr w:type="spellEnd"/>
      <w:r w:rsidRPr="007D4776">
        <w:t xml:space="preserve"> / BMG). La relation de longue date de </w:t>
      </w:r>
      <w:proofErr w:type="spellStart"/>
      <w:r w:rsidRPr="007D4776">
        <w:t>Brock</w:t>
      </w:r>
      <w:proofErr w:type="spellEnd"/>
      <w:r w:rsidRPr="007D4776">
        <w:t xml:space="preserve"> avec la plus grande institution de préservation de films, la </w:t>
      </w:r>
      <w:proofErr w:type="spellStart"/>
      <w:r w:rsidRPr="007D4776">
        <w:t>Cinéade</w:t>
      </w:r>
      <w:proofErr w:type="spellEnd"/>
      <w:r w:rsidRPr="007D4776">
        <w:t xml:space="preserve"> de Bologne, a donné lieu à 7 partitions, dont </w:t>
      </w:r>
      <w:proofErr w:type="spellStart"/>
      <w:r w:rsidRPr="00B34E04">
        <w:rPr>
          <w:i/>
        </w:rPr>
        <w:t>Nosferatu</w:t>
      </w:r>
      <w:proofErr w:type="spellEnd"/>
      <w:r w:rsidRPr="007D4776">
        <w:t> (1922), </w:t>
      </w:r>
      <w:r w:rsidRPr="00B34E04">
        <w:rPr>
          <w:i/>
        </w:rPr>
        <w:t xml:space="preserve">Lady </w:t>
      </w:r>
      <w:proofErr w:type="spellStart"/>
      <w:r w:rsidRPr="00B34E04">
        <w:rPr>
          <w:i/>
        </w:rPr>
        <w:t>Windermere's</w:t>
      </w:r>
      <w:proofErr w:type="spellEnd"/>
      <w:r w:rsidRPr="00B34E04">
        <w:rPr>
          <w:i/>
        </w:rPr>
        <w:t xml:space="preserve"> Fan</w:t>
      </w:r>
      <w:r w:rsidRPr="007D4776">
        <w:t> (1925), </w:t>
      </w:r>
      <w:r w:rsidRPr="00B34E04">
        <w:rPr>
          <w:i/>
        </w:rPr>
        <w:t>Feu Mathias Pascal</w:t>
      </w:r>
      <w:r w:rsidRPr="007D4776">
        <w:t> (1926) et </w:t>
      </w:r>
      <w:r w:rsidRPr="00B34E04">
        <w:rPr>
          <w:i/>
        </w:rPr>
        <w:t>3 Bad Men</w:t>
      </w:r>
      <w:r w:rsidR="00B34E04">
        <w:t> (</w:t>
      </w:r>
      <w:r w:rsidRPr="007D4776">
        <w:t xml:space="preserve">1926). En 2016, </w:t>
      </w:r>
      <w:proofErr w:type="spellStart"/>
      <w:r w:rsidRPr="007D4776">
        <w:t>Brock</w:t>
      </w:r>
      <w:proofErr w:type="spellEnd"/>
      <w:r w:rsidRPr="007D4776">
        <w:t xml:space="preserve"> dirigera en première mondiale sa nouvelle partition tant attendue pour l'épopée de science-fiction de Fritz Lang, </w:t>
      </w:r>
      <w:r w:rsidRPr="00B34E04">
        <w:rPr>
          <w:i/>
        </w:rPr>
        <w:t xml:space="preserve">Frau </w:t>
      </w:r>
      <w:proofErr w:type="spellStart"/>
      <w:r w:rsidRPr="00B34E04">
        <w:rPr>
          <w:i/>
        </w:rPr>
        <w:t>im</w:t>
      </w:r>
      <w:proofErr w:type="spellEnd"/>
      <w:r w:rsidRPr="00B34E04">
        <w:rPr>
          <w:i/>
        </w:rPr>
        <w:t xml:space="preserve"> </w:t>
      </w:r>
      <w:proofErr w:type="spellStart"/>
      <w:r w:rsidRPr="00B34E04">
        <w:rPr>
          <w:i/>
        </w:rPr>
        <w:t>Mond</w:t>
      </w:r>
      <w:proofErr w:type="spellEnd"/>
      <w:r w:rsidRPr="007D4776">
        <w:t xml:space="preserve"> (1929), commandée par le Wiener </w:t>
      </w:r>
      <w:proofErr w:type="spellStart"/>
      <w:r w:rsidRPr="007D4776">
        <w:t>Konzerthaus</w:t>
      </w:r>
      <w:proofErr w:type="spellEnd"/>
      <w:r w:rsidRPr="007D4776">
        <w:t xml:space="preserve"> et créée à Vienne avec la Radio Symphonie-</w:t>
      </w:r>
      <w:proofErr w:type="spellStart"/>
      <w:r w:rsidRPr="007D4776">
        <w:t>orchester</w:t>
      </w:r>
      <w:proofErr w:type="spellEnd"/>
      <w:r w:rsidRPr="007D4776">
        <w:t xml:space="preserve"> Wien.</w:t>
      </w:r>
    </w:p>
    <w:p w:rsidR="007D4776" w:rsidRDefault="007D4776" w:rsidP="007D4776">
      <w:pPr>
        <w:jc w:val="both"/>
      </w:pPr>
    </w:p>
    <w:p w:rsidR="007D4776" w:rsidRDefault="007D4776" w:rsidP="007D4776">
      <w:pPr>
        <w:ind w:firstLine="708"/>
        <w:jc w:val="both"/>
      </w:pPr>
      <w:r w:rsidRPr="007D4776">
        <w:t xml:space="preserve">Parmi les orchestres </w:t>
      </w:r>
      <w:r w:rsidR="00B34E04">
        <w:t xml:space="preserve">célèbres avec lesquels </w:t>
      </w:r>
      <w:proofErr w:type="spellStart"/>
      <w:r w:rsidRPr="007D4776">
        <w:t>Brock</w:t>
      </w:r>
      <w:proofErr w:type="spellEnd"/>
      <w:r w:rsidR="00B34E04">
        <w:t xml:space="preserve"> a travaillé</w:t>
      </w:r>
      <w:r w:rsidRPr="007D4776">
        <w:t xml:space="preserve">, </w:t>
      </w:r>
      <w:r w:rsidR="00B34E04">
        <w:t>on notera des</w:t>
      </w:r>
      <w:r w:rsidRPr="007D4776">
        <w:t xml:space="preserve"> apparitions régulières avec le New York </w:t>
      </w:r>
      <w:proofErr w:type="spellStart"/>
      <w:r w:rsidRPr="007D4776">
        <w:t>Philharmonic</w:t>
      </w:r>
      <w:proofErr w:type="spellEnd"/>
      <w:r w:rsidRPr="007D4776">
        <w:t xml:space="preserve">, le BBC </w:t>
      </w:r>
      <w:proofErr w:type="spellStart"/>
      <w:r w:rsidRPr="007D4776">
        <w:t>Symphony</w:t>
      </w:r>
      <w:proofErr w:type="spellEnd"/>
      <w:r w:rsidRPr="007D4776">
        <w:t xml:space="preserve">, le Chicago </w:t>
      </w:r>
      <w:proofErr w:type="spellStart"/>
      <w:r w:rsidRPr="007D4776">
        <w:t>Symphony</w:t>
      </w:r>
      <w:proofErr w:type="spellEnd"/>
      <w:r w:rsidRPr="007D4776">
        <w:t xml:space="preserve">, l'Orchestre National de Lyon, le BBC Scottish </w:t>
      </w:r>
      <w:proofErr w:type="spellStart"/>
      <w:r w:rsidRPr="007D4776">
        <w:t>Symphony</w:t>
      </w:r>
      <w:proofErr w:type="spellEnd"/>
      <w:r w:rsidRPr="007D4776">
        <w:t xml:space="preserve">, la NDR </w:t>
      </w:r>
      <w:proofErr w:type="spellStart"/>
      <w:r w:rsidRPr="007D4776">
        <w:t>Radiophilharmonie</w:t>
      </w:r>
      <w:proofErr w:type="spellEnd"/>
      <w:r w:rsidRPr="007D4776">
        <w:t xml:space="preserve">, l'Académie de Santa Cecilia, l'Orchestre </w:t>
      </w:r>
      <w:proofErr w:type="spellStart"/>
      <w:r w:rsidRPr="007D4776">
        <w:t>Sinfonica</w:t>
      </w:r>
      <w:proofErr w:type="spellEnd"/>
      <w:r w:rsidRPr="007D4776">
        <w:t xml:space="preserve"> Nazionale </w:t>
      </w:r>
      <w:proofErr w:type="spellStart"/>
      <w:r w:rsidRPr="007D4776">
        <w:t>d</w:t>
      </w:r>
      <w:r w:rsidR="00B34E04">
        <w:t>ella</w:t>
      </w:r>
      <w:proofErr w:type="spellEnd"/>
      <w:r w:rsidR="00B34E04">
        <w:t xml:space="preserve"> RAI et la Radio Symphonie</w:t>
      </w:r>
      <w:r w:rsidRPr="007D4776">
        <w:t>-</w:t>
      </w:r>
      <w:proofErr w:type="spellStart"/>
      <w:r w:rsidRPr="007D4776">
        <w:t>orchester</w:t>
      </w:r>
      <w:proofErr w:type="spellEnd"/>
      <w:r w:rsidRPr="007D4776">
        <w:t xml:space="preserve"> Wien.</w:t>
      </w:r>
    </w:p>
    <w:p w:rsidR="00A5187A" w:rsidRDefault="00A5187A" w:rsidP="007D4776">
      <w:pPr>
        <w:ind w:firstLine="708"/>
        <w:jc w:val="both"/>
      </w:pPr>
    </w:p>
    <w:p w:rsidR="00A5187A" w:rsidRPr="007D4776" w:rsidRDefault="00A5187A" w:rsidP="00A5187A">
      <w:pPr>
        <w:jc w:val="center"/>
      </w:pPr>
      <w:r>
        <w:rPr>
          <w:noProof/>
          <w:lang w:eastAsia="fr-FR"/>
        </w:rPr>
        <w:drawing>
          <wp:inline distT="0" distB="0" distL="0" distR="0">
            <wp:extent cx="4154400" cy="2520000"/>
            <wp:effectExtent l="0" t="0" r="0" b="0"/>
            <wp:docPr id="2" name="Image 2" descr="http://www.timothybrock.com/joomla/images/Images/Biograp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imothybrock.com/joomla/images/Images/Biography.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5532" r="24681"/>
                    <a:stretch/>
                  </pic:blipFill>
                  <pic:spPr bwMode="auto">
                    <a:xfrm>
                      <a:off x="0" y="0"/>
                      <a:ext cx="4154400" cy="2520000"/>
                    </a:xfrm>
                    <a:prstGeom prst="rect">
                      <a:avLst/>
                    </a:prstGeom>
                    <a:noFill/>
                    <a:ln>
                      <a:noFill/>
                    </a:ln>
                    <a:extLst>
                      <a:ext uri="{53640926-AAD7-44D8-BBD7-CCE9431645EC}">
                        <a14:shadowObscured xmlns:a14="http://schemas.microsoft.com/office/drawing/2010/main"/>
                      </a:ext>
                    </a:extLst>
                  </pic:spPr>
                </pic:pic>
              </a:graphicData>
            </a:graphic>
          </wp:inline>
        </w:drawing>
      </w:r>
    </w:p>
    <w:p w:rsidR="00A5187A" w:rsidRDefault="00A5187A" w:rsidP="007D4776"/>
    <w:p w:rsidR="006B5F03" w:rsidRDefault="006B5F03" w:rsidP="007D4776"/>
    <w:p w:rsidR="007D4776" w:rsidRPr="007D4776" w:rsidRDefault="004A2FE3" w:rsidP="007D4776">
      <w:r>
        <w:t xml:space="preserve">La </w:t>
      </w:r>
      <w:r w:rsidR="006B5F03">
        <w:t>partition</w:t>
      </w:r>
      <w:r>
        <w:t xml:space="preserve"> originale écrite par Timothy </w:t>
      </w:r>
      <w:proofErr w:type="spellStart"/>
      <w:r>
        <w:t>Brock</w:t>
      </w:r>
      <w:proofErr w:type="spellEnd"/>
      <w:r>
        <w:t xml:space="preserve"> pour </w:t>
      </w:r>
      <w:proofErr w:type="spellStart"/>
      <w:r>
        <w:t>Cadte</w:t>
      </w:r>
      <w:proofErr w:type="spellEnd"/>
      <w:r>
        <w:t xml:space="preserve"> d’eau douce date de 2003</w:t>
      </w:r>
      <w:r w:rsidR="006B5F03">
        <w:t>.</w:t>
      </w:r>
      <w:bookmarkStart w:id="0" w:name="_GoBack"/>
      <w:bookmarkEnd w:id="0"/>
    </w:p>
    <w:p w:rsidR="007D4776" w:rsidRDefault="006B5F03" w:rsidP="007D4776">
      <w:r>
        <w:t>En voici l’instrumentation :</w:t>
      </w:r>
    </w:p>
    <w:p w:rsidR="006B5F03" w:rsidRPr="007D4776" w:rsidRDefault="006B5F03" w:rsidP="007D4776"/>
    <w:p w:rsidR="006B5F03" w:rsidRDefault="006B5F03" w:rsidP="007D4776">
      <w:pPr>
        <w:sectPr w:rsidR="006B5F03" w:rsidSect="00324CC2">
          <w:pgSz w:w="11906" w:h="16838"/>
          <w:pgMar w:top="1134" w:right="1134" w:bottom="1134" w:left="1134" w:header="709" w:footer="709" w:gutter="0"/>
          <w:cols w:space="708"/>
          <w:docGrid w:linePitch="360"/>
        </w:sectPr>
      </w:pPr>
    </w:p>
    <w:p w:rsidR="006B5F03" w:rsidRDefault="007D4776" w:rsidP="007D4776">
      <w:pPr>
        <w:sectPr w:rsidR="006B5F03" w:rsidSect="006B5F03">
          <w:type w:val="continuous"/>
          <w:pgSz w:w="11906" w:h="16838"/>
          <w:pgMar w:top="1134" w:right="1134" w:bottom="1134" w:left="1134" w:header="709" w:footer="709" w:gutter="0"/>
          <w:cols w:num="3" w:sep="1" w:space="567"/>
          <w:docGrid w:linePitch="360"/>
        </w:sectPr>
      </w:pPr>
      <w:r w:rsidRPr="007D4776">
        <w:t xml:space="preserve">2 flûtes (II </w:t>
      </w:r>
      <w:proofErr w:type="spellStart"/>
      <w:proofErr w:type="gramStart"/>
      <w:r w:rsidRPr="007D4776">
        <w:t>dbl.picc</w:t>
      </w:r>
      <w:proofErr w:type="spellEnd"/>
      <w:proofErr w:type="gramEnd"/>
      <w:r w:rsidRPr="007D4776">
        <w:t>.) </w:t>
      </w:r>
      <w:r w:rsidRPr="007D4776">
        <w:br/>
        <w:t>Hautbois (</w:t>
      </w:r>
      <w:proofErr w:type="spellStart"/>
      <w:r w:rsidRPr="007D4776">
        <w:t>dbl</w:t>
      </w:r>
      <w:proofErr w:type="spellEnd"/>
      <w:r w:rsidRPr="007D4776">
        <w:t xml:space="preserve">. E. </w:t>
      </w:r>
      <w:proofErr w:type="spellStart"/>
      <w:r w:rsidRPr="007D4776">
        <w:t>hrn</w:t>
      </w:r>
      <w:proofErr w:type="spellEnd"/>
      <w:r w:rsidRPr="007D4776">
        <w:t>.) </w:t>
      </w:r>
      <w:r w:rsidRPr="007D4776">
        <w:br/>
        <w:t xml:space="preserve">2 clarinettes (II </w:t>
      </w:r>
      <w:proofErr w:type="spellStart"/>
      <w:r w:rsidRPr="007D4776">
        <w:t>dbl</w:t>
      </w:r>
      <w:proofErr w:type="spellEnd"/>
      <w:r w:rsidRPr="007D4776">
        <w:t>. B-cl.) </w:t>
      </w:r>
      <w:r w:rsidRPr="007D4776">
        <w:br/>
        <w:t>Basson</w:t>
      </w:r>
      <w:r w:rsidR="006B5F03">
        <w:t> </w:t>
      </w:r>
      <w:r w:rsidRPr="007D4776">
        <w:br/>
      </w:r>
      <w:r w:rsidRPr="007D4776">
        <w:t>2 corne</w:t>
      </w:r>
      <w:r w:rsidR="006B5F03">
        <w:t>t</w:t>
      </w:r>
      <w:r w:rsidRPr="007D4776">
        <w:t>s </w:t>
      </w:r>
      <w:r w:rsidRPr="007D4776">
        <w:br/>
        <w:t>3 trompettes </w:t>
      </w:r>
      <w:r w:rsidRPr="007D4776">
        <w:br/>
        <w:t>2 trombones </w:t>
      </w:r>
      <w:r w:rsidRPr="007D4776">
        <w:br/>
        <w:t xml:space="preserve">1 Tuba (ou </w:t>
      </w:r>
      <w:proofErr w:type="spellStart"/>
      <w:r w:rsidRPr="007D4776">
        <w:t>Sousaphone</w:t>
      </w:r>
      <w:proofErr w:type="spellEnd"/>
      <w:r w:rsidRPr="007D4776">
        <w:t>)</w:t>
      </w:r>
      <w:r w:rsidR="006B5F03">
        <w:t> </w:t>
      </w:r>
      <w:r w:rsidRPr="007D4776">
        <w:br/>
      </w:r>
      <w:r w:rsidRPr="007D4776">
        <w:t>Timbales </w:t>
      </w:r>
      <w:r w:rsidRPr="007D4776">
        <w:br/>
        <w:t>Percussions (3)</w:t>
      </w:r>
    </w:p>
    <w:p w:rsidR="006B5F03" w:rsidRDefault="006B5F03" w:rsidP="007D4776">
      <w:pPr>
        <w:sectPr w:rsidR="006B5F03" w:rsidSect="006B5F03">
          <w:type w:val="continuous"/>
          <w:pgSz w:w="11906" w:h="16838"/>
          <w:pgMar w:top="1134" w:right="1134" w:bottom="1134" w:left="1134" w:header="709" w:footer="709" w:gutter="0"/>
          <w:cols w:num="3" w:space="708"/>
          <w:docGrid w:linePitch="360"/>
        </w:sectPr>
      </w:pPr>
    </w:p>
    <w:p w:rsidR="007D4776" w:rsidRPr="007D4776" w:rsidRDefault="007D4776" w:rsidP="007D4776">
      <w:r w:rsidRPr="007D4776">
        <w:t>- </w:t>
      </w:r>
      <w:r w:rsidRPr="007D4776">
        <w:br/>
        <w:t>Harpe </w:t>
      </w:r>
      <w:r w:rsidRPr="007D4776">
        <w:br/>
        <w:t>Banjo </w:t>
      </w:r>
      <w:r w:rsidRPr="007D4776">
        <w:br/>
        <w:t>- </w:t>
      </w:r>
      <w:r w:rsidRPr="007D4776">
        <w:br/>
        <w:t>Cordes: 12,10,8,6,4</w:t>
      </w:r>
    </w:p>
    <w:p w:rsidR="00465425" w:rsidRPr="007D4776" w:rsidRDefault="00465425" w:rsidP="007D4776"/>
    <w:sectPr w:rsidR="00465425" w:rsidRPr="007D4776" w:rsidSect="006B5F03">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76"/>
    <w:rsid w:val="00324CC2"/>
    <w:rsid w:val="00367760"/>
    <w:rsid w:val="00465425"/>
    <w:rsid w:val="004A2FE3"/>
    <w:rsid w:val="005D7140"/>
    <w:rsid w:val="006B5F03"/>
    <w:rsid w:val="006C64F2"/>
    <w:rsid w:val="007D4776"/>
    <w:rsid w:val="00A5187A"/>
    <w:rsid w:val="00B34E04"/>
    <w:rsid w:val="00C32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8E9F"/>
  <w15:chartTrackingRefBased/>
  <w15:docId w15:val="{EC5392B0-32FC-465E-A392-5F1E4B76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D4776"/>
    <w:pPr>
      <w:spacing w:before="100" w:beforeAutospacing="1" w:after="100" w:afterAutospacing="1"/>
      <w:outlineLvl w:val="0"/>
    </w:pPr>
    <w:rPr>
      <w:rFonts w:eastAsia="Times New Roman"/>
      <w:b/>
      <w:bCs/>
      <w:kern w:val="36"/>
      <w:sz w:val="48"/>
      <w:szCs w:val="48"/>
      <w:lang w:eastAsia="fr-FR"/>
    </w:rPr>
  </w:style>
  <w:style w:type="paragraph" w:styleId="Titre2">
    <w:name w:val="heading 2"/>
    <w:basedOn w:val="Normal"/>
    <w:link w:val="Titre2Car"/>
    <w:uiPriority w:val="9"/>
    <w:qFormat/>
    <w:rsid w:val="007D4776"/>
    <w:pPr>
      <w:spacing w:before="100" w:beforeAutospacing="1" w:after="100" w:afterAutospacing="1"/>
      <w:outlineLvl w:val="1"/>
    </w:pPr>
    <w:rPr>
      <w:rFonts w:eastAsia="Times New Roman"/>
      <w:b/>
      <w:bCs/>
      <w:sz w:val="36"/>
      <w:szCs w:val="36"/>
      <w:lang w:eastAsia="fr-FR"/>
    </w:rPr>
  </w:style>
  <w:style w:type="paragraph" w:styleId="Titre3">
    <w:name w:val="heading 3"/>
    <w:basedOn w:val="Normal"/>
    <w:link w:val="Titre3Car"/>
    <w:uiPriority w:val="9"/>
    <w:qFormat/>
    <w:rsid w:val="007D4776"/>
    <w:pPr>
      <w:spacing w:before="100" w:beforeAutospacing="1" w:after="100" w:afterAutospacing="1"/>
      <w:outlineLvl w:val="2"/>
    </w:pPr>
    <w:rPr>
      <w:rFonts w:eastAsia="Times New Roman"/>
      <w:b/>
      <w:bCs/>
      <w:sz w:val="27"/>
      <w:szCs w:val="27"/>
      <w:lang w:eastAsia="fr-FR"/>
    </w:rPr>
  </w:style>
  <w:style w:type="paragraph" w:styleId="Titre4">
    <w:name w:val="heading 4"/>
    <w:basedOn w:val="Normal"/>
    <w:next w:val="Normal"/>
    <w:link w:val="Titre4Car"/>
    <w:uiPriority w:val="9"/>
    <w:semiHidden/>
    <w:unhideWhenUsed/>
    <w:qFormat/>
    <w:rsid w:val="007D47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D4776"/>
    <w:pPr>
      <w:spacing w:before="100" w:beforeAutospacing="1" w:after="100" w:afterAutospacing="1"/>
    </w:pPr>
    <w:rPr>
      <w:rFonts w:eastAsia="Times New Roman"/>
      <w:lang w:eastAsia="fr-FR"/>
    </w:rPr>
  </w:style>
  <w:style w:type="character" w:customStyle="1" w:styleId="notranslate">
    <w:name w:val="notranslate"/>
    <w:basedOn w:val="Policepardfaut"/>
    <w:rsid w:val="007D4776"/>
  </w:style>
  <w:style w:type="character" w:styleId="Accentuation">
    <w:name w:val="Emphasis"/>
    <w:basedOn w:val="Policepardfaut"/>
    <w:uiPriority w:val="20"/>
    <w:qFormat/>
    <w:rsid w:val="007D4776"/>
    <w:rPr>
      <w:i/>
      <w:iCs/>
    </w:rPr>
  </w:style>
  <w:style w:type="character" w:customStyle="1" w:styleId="Titre1Car">
    <w:name w:val="Titre 1 Car"/>
    <w:basedOn w:val="Policepardfaut"/>
    <w:link w:val="Titre1"/>
    <w:uiPriority w:val="9"/>
    <w:rsid w:val="007D4776"/>
    <w:rPr>
      <w:rFonts w:eastAsia="Times New Roman"/>
      <w:b/>
      <w:bCs/>
      <w:kern w:val="36"/>
      <w:sz w:val="48"/>
      <w:szCs w:val="48"/>
      <w:lang w:eastAsia="fr-FR"/>
    </w:rPr>
  </w:style>
  <w:style w:type="character" w:customStyle="1" w:styleId="Titre2Car">
    <w:name w:val="Titre 2 Car"/>
    <w:basedOn w:val="Policepardfaut"/>
    <w:link w:val="Titre2"/>
    <w:uiPriority w:val="9"/>
    <w:rsid w:val="007D4776"/>
    <w:rPr>
      <w:rFonts w:eastAsia="Times New Roman"/>
      <w:b/>
      <w:bCs/>
      <w:sz w:val="36"/>
      <w:szCs w:val="36"/>
      <w:lang w:eastAsia="fr-FR"/>
    </w:rPr>
  </w:style>
  <w:style w:type="character" w:customStyle="1" w:styleId="Titre3Car">
    <w:name w:val="Titre 3 Car"/>
    <w:basedOn w:val="Policepardfaut"/>
    <w:link w:val="Titre3"/>
    <w:uiPriority w:val="9"/>
    <w:rsid w:val="007D4776"/>
    <w:rPr>
      <w:rFonts w:eastAsia="Times New Roman"/>
      <w:b/>
      <w:bCs/>
      <w:sz w:val="27"/>
      <w:szCs w:val="27"/>
      <w:lang w:eastAsia="fr-FR"/>
    </w:rPr>
  </w:style>
  <w:style w:type="character" w:styleId="Lienhypertexte">
    <w:name w:val="Hyperlink"/>
    <w:basedOn w:val="Policepardfaut"/>
    <w:uiPriority w:val="99"/>
    <w:unhideWhenUsed/>
    <w:rsid w:val="007D4776"/>
    <w:rPr>
      <w:color w:val="0000FF"/>
      <w:u w:val="single"/>
    </w:rPr>
  </w:style>
  <w:style w:type="character" w:customStyle="1" w:styleId="Titre4Car">
    <w:name w:val="Titre 4 Car"/>
    <w:basedOn w:val="Policepardfaut"/>
    <w:link w:val="Titre4"/>
    <w:uiPriority w:val="9"/>
    <w:semiHidden/>
    <w:rsid w:val="007D47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44798">
      <w:bodyDiv w:val="1"/>
      <w:marLeft w:val="0"/>
      <w:marRight w:val="0"/>
      <w:marTop w:val="0"/>
      <w:marBottom w:val="0"/>
      <w:divBdr>
        <w:top w:val="none" w:sz="0" w:space="0" w:color="auto"/>
        <w:left w:val="none" w:sz="0" w:space="0" w:color="auto"/>
        <w:bottom w:val="none" w:sz="0" w:space="0" w:color="auto"/>
        <w:right w:val="none" w:sz="0" w:space="0" w:color="auto"/>
      </w:divBdr>
    </w:div>
    <w:div w:id="596795193">
      <w:bodyDiv w:val="1"/>
      <w:marLeft w:val="0"/>
      <w:marRight w:val="0"/>
      <w:marTop w:val="0"/>
      <w:marBottom w:val="0"/>
      <w:divBdr>
        <w:top w:val="none" w:sz="0" w:space="0" w:color="auto"/>
        <w:left w:val="none" w:sz="0" w:space="0" w:color="auto"/>
        <w:bottom w:val="none" w:sz="0" w:space="0" w:color="auto"/>
        <w:right w:val="none" w:sz="0" w:space="0" w:color="auto"/>
      </w:divBdr>
    </w:div>
    <w:div w:id="944843201">
      <w:bodyDiv w:val="1"/>
      <w:marLeft w:val="0"/>
      <w:marRight w:val="0"/>
      <w:marTop w:val="0"/>
      <w:marBottom w:val="0"/>
      <w:divBdr>
        <w:top w:val="none" w:sz="0" w:space="0" w:color="auto"/>
        <w:left w:val="none" w:sz="0" w:space="0" w:color="auto"/>
        <w:bottom w:val="none" w:sz="0" w:space="0" w:color="auto"/>
        <w:right w:val="none" w:sz="0" w:space="0" w:color="auto"/>
      </w:divBdr>
    </w:div>
    <w:div w:id="1171527099">
      <w:bodyDiv w:val="1"/>
      <w:marLeft w:val="0"/>
      <w:marRight w:val="0"/>
      <w:marTop w:val="0"/>
      <w:marBottom w:val="0"/>
      <w:divBdr>
        <w:top w:val="none" w:sz="0" w:space="0" w:color="auto"/>
        <w:left w:val="none" w:sz="0" w:space="0" w:color="auto"/>
        <w:bottom w:val="none" w:sz="0" w:space="0" w:color="auto"/>
        <w:right w:val="none" w:sz="0" w:space="0" w:color="auto"/>
      </w:divBdr>
    </w:div>
    <w:div w:id="1276402661">
      <w:bodyDiv w:val="1"/>
      <w:marLeft w:val="0"/>
      <w:marRight w:val="0"/>
      <w:marTop w:val="0"/>
      <w:marBottom w:val="0"/>
      <w:divBdr>
        <w:top w:val="none" w:sz="0" w:space="0" w:color="auto"/>
        <w:left w:val="none" w:sz="0" w:space="0" w:color="auto"/>
        <w:bottom w:val="none" w:sz="0" w:space="0" w:color="auto"/>
        <w:right w:val="none" w:sz="0" w:space="0" w:color="auto"/>
      </w:divBdr>
    </w:div>
    <w:div w:id="198419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832</Words>
  <Characters>4581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ivalette</dc:creator>
  <cp:keywords/>
  <dc:description/>
  <cp:lastModifiedBy>ivalette</cp:lastModifiedBy>
  <cp:revision>2</cp:revision>
  <dcterms:created xsi:type="dcterms:W3CDTF">2018-11-24T06:17:00Z</dcterms:created>
  <dcterms:modified xsi:type="dcterms:W3CDTF">2018-11-24T07:12:00Z</dcterms:modified>
</cp:coreProperties>
</file>